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38D3" w14:textId="3BC549BA" w:rsidR="00916C75" w:rsidRPr="00CF22BA" w:rsidRDefault="00916C75" w:rsidP="00916C75">
      <w:pPr>
        <w:pStyle w:val="Titolo1"/>
        <w:jc w:val="left"/>
        <w:rPr>
          <w:rFonts w:ascii="Franklin Gothic Book" w:hAnsi="Franklin Gothic Book"/>
          <w:sz w:val="24"/>
          <w:szCs w:val="24"/>
          <w:u w:val="none"/>
        </w:rPr>
      </w:pPr>
      <w:r w:rsidRPr="00CF22BA">
        <w:rPr>
          <w:rFonts w:ascii="Franklin Gothic Book" w:hAnsi="Franklin Gothic Book"/>
          <w:sz w:val="24"/>
          <w:szCs w:val="24"/>
          <w:u w:val="none"/>
        </w:rPr>
        <w:t>FACOLTÀ TEOLOGICA DELL’ITALIA SETTENTRIONALE</w:t>
      </w:r>
    </w:p>
    <w:p w14:paraId="2D1138D4" w14:textId="77777777" w:rsidR="00CF22BA" w:rsidRPr="00CF22BA" w:rsidRDefault="00916C75" w:rsidP="00CF22BA">
      <w:pPr>
        <w:pStyle w:val="Titolo3"/>
        <w:jc w:val="both"/>
        <w:rPr>
          <w:rFonts w:ascii="Franklin Gothic Book" w:hAnsi="Franklin Gothic Book"/>
          <w:i w:val="0"/>
          <w:iCs w:val="0"/>
          <w:sz w:val="20"/>
        </w:rPr>
      </w:pPr>
      <w:r w:rsidRPr="00CF22BA">
        <w:rPr>
          <w:rFonts w:ascii="Franklin Gothic Book" w:hAnsi="Franklin Gothic Book"/>
          <w:i w:val="0"/>
          <w:iCs w:val="0"/>
          <w:sz w:val="20"/>
        </w:rPr>
        <w:t>sezione parallela di Torino</w:t>
      </w:r>
    </w:p>
    <w:p w14:paraId="2D1138D5" w14:textId="77777777" w:rsidR="00916C75" w:rsidRPr="00CF22BA" w:rsidRDefault="00916C75" w:rsidP="00CF22BA">
      <w:pPr>
        <w:pStyle w:val="Titolo3"/>
        <w:jc w:val="both"/>
        <w:rPr>
          <w:rFonts w:ascii="Franklin Gothic Book" w:hAnsi="Franklin Gothic Book"/>
          <w:i w:val="0"/>
          <w:iCs w:val="0"/>
          <w:sz w:val="20"/>
        </w:rPr>
      </w:pPr>
      <w:r w:rsidRPr="00CF22BA">
        <w:rPr>
          <w:rFonts w:ascii="Franklin Gothic Book" w:hAnsi="Franklin Gothic Book"/>
          <w:i w:val="0"/>
          <w:sz w:val="20"/>
        </w:rPr>
        <w:t>via XX Settembre, 83 - 10122 TORINO</w:t>
      </w:r>
    </w:p>
    <w:p w14:paraId="2D1138D6" w14:textId="77777777" w:rsidR="00916C75" w:rsidRPr="00D1138B" w:rsidRDefault="00916C75" w:rsidP="00CF22BA">
      <w:pPr>
        <w:overflowPunct w:val="0"/>
        <w:autoSpaceDE w:val="0"/>
        <w:autoSpaceDN w:val="0"/>
        <w:adjustRightInd w:val="0"/>
        <w:spacing w:after="0"/>
        <w:jc w:val="both"/>
        <w:rPr>
          <w:rFonts w:ascii="Franklin Gothic Book" w:hAnsi="Franklin Gothic Book"/>
          <w:sz w:val="18"/>
          <w:lang w:val="en-US"/>
        </w:rPr>
      </w:pPr>
      <w:proofErr w:type="spellStart"/>
      <w:r w:rsidRPr="00D1138B">
        <w:rPr>
          <w:rFonts w:ascii="Franklin Gothic Book" w:hAnsi="Franklin Gothic Book"/>
          <w:sz w:val="18"/>
          <w:lang w:val="en-US"/>
        </w:rPr>
        <w:t>tel</w:t>
      </w:r>
      <w:proofErr w:type="spellEnd"/>
      <w:r w:rsidRPr="00D1138B">
        <w:rPr>
          <w:rFonts w:ascii="Franklin Gothic Book" w:hAnsi="Franklin Gothic Book"/>
          <w:sz w:val="18"/>
          <w:lang w:val="en-US"/>
        </w:rPr>
        <w:t xml:space="preserve"> 0114360249 fax 01143</w:t>
      </w:r>
      <w:r w:rsidR="00CF22BA" w:rsidRPr="00D1138B">
        <w:rPr>
          <w:rFonts w:ascii="Franklin Gothic Book" w:hAnsi="Franklin Gothic Book"/>
          <w:sz w:val="18"/>
          <w:lang w:val="en-US"/>
        </w:rPr>
        <w:t>60370</w:t>
      </w:r>
      <w:r w:rsidRPr="00D1138B">
        <w:rPr>
          <w:rFonts w:ascii="Franklin Gothic Book" w:hAnsi="Franklin Gothic Book"/>
          <w:sz w:val="18"/>
          <w:lang w:val="en-US"/>
        </w:rPr>
        <w:t xml:space="preserve"> - email: </w:t>
      </w:r>
      <w:hyperlink r:id="rId5" w:history="1">
        <w:r w:rsidR="00CF22BA" w:rsidRPr="00D1138B">
          <w:rPr>
            <w:rStyle w:val="Collegamentoipertestuale"/>
            <w:rFonts w:ascii="Franklin Gothic Book" w:hAnsi="Franklin Gothic Book"/>
            <w:sz w:val="18"/>
            <w:lang w:val="en-US"/>
          </w:rPr>
          <w:t>istituzionale@teologiatorino.it</w:t>
        </w:r>
      </w:hyperlink>
    </w:p>
    <w:p w14:paraId="2D1138D7" w14:textId="77777777" w:rsidR="00ED31D5" w:rsidRDefault="00ED31D5">
      <w:pPr>
        <w:rPr>
          <w:sz w:val="28"/>
          <w:szCs w:val="28"/>
          <w:lang w:val="en-US"/>
        </w:rPr>
      </w:pPr>
    </w:p>
    <w:p w14:paraId="11B5C1F9" w14:textId="306AEE49" w:rsidR="009A0EED" w:rsidRDefault="009A0EED" w:rsidP="0024796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21 </w:t>
      </w:r>
      <w:proofErr w:type="spellStart"/>
      <w:r>
        <w:rPr>
          <w:sz w:val="28"/>
          <w:szCs w:val="28"/>
          <w:lang w:val="en-US"/>
        </w:rPr>
        <w:t>febbraio</w:t>
      </w:r>
      <w:proofErr w:type="spellEnd"/>
      <w:r>
        <w:rPr>
          <w:sz w:val="28"/>
          <w:szCs w:val="28"/>
          <w:lang w:val="en-US"/>
        </w:rPr>
        <w:t xml:space="preserve"> 2025</w:t>
      </w:r>
    </w:p>
    <w:p w14:paraId="7E72089D" w14:textId="781F81F1" w:rsidR="009A0EED" w:rsidRDefault="009A0EED" w:rsidP="00247965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Convegno</w:t>
      </w:r>
      <w:proofErr w:type="spellEnd"/>
      <w:r>
        <w:rPr>
          <w:sz w:val="28"/>
          <w:szCs w:val="28"/>
          <w:lang w:val="en-US"/>
        </w:rPr>
        <w:t xml:space="preserve">: </w:t>
      </w:r>
      <w:r w:rsidR="00247965" w:rsidRPr="00247965">
        <w:rPr>
          <w:b/>
          <w:bCs/>
          <w:sz w:val="28"/>
          <w:szCs w:val="28"/>
          <w:lang w:val="en-US"/>
        </w:rPr>
        <w:t xml:space="preserve">La </w:t>
      </w:r>
      <w:proofErr w:type="spellStart"/>
      <w:r w:rsidR="00247965" w:rsidRPr="00247965">
        <w:rPr>
          <w:b/>
          <w:bCs/>
          <w:sz w:val="28"/>
          <w:szCs w:val="28"/>
          <w:lang w:val="en-US"/>
        </w:rPr>
        <w:t>fede</w:t>
      </w:r>
      <w:proofErr w:type="spellEnd"/>
      <w:r w:rsidR="00247965" w:rsidRPr="0024796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47965" w:rsidRPr="00247965">
        <w:rPr>
          <w:b/>
          <w:bCs/>
          <w:sz w:val="28"/>
          <w:szCs w:val="28"/>
          <w:lang w:val="en-US"/>
        </w:rPr>
        <w:t>cristiana</w:t>
      </w:r>
      <w:proofErr w:type="spellEnd"/>
      <w:r w:rsidR="00247965" w:rsidRPr="00247965">
        <w:rPr>
          <w:b/>
          <w:bCs/>
          <w:sz w:val="28"/>
          <w:szCs w:val="28"/>
          <w:lang w:val="en-US"/>
        </w:rPr>
        <w:t xml:space="preserve"> e la vita </w:t>
      </w:r>
      <w:proofErr w:type="spellStart"/>
      <w:r w:rsidR="00247965" w:rsidRPr="00247965">
        <w:rPr>
          <w:b/>
          <w:bCs/>
          <w:sz w:val="28"/>
          <w:szCs w:val="28"/>
          <w:lang w:val="en-US"/>
        </w:rPr>
        <w:t>quotidiana</w:t>
      </w:r>
      <w:proofErr w:type="spellEnd"/>
      <w:r w:rsidR="00247965" w:rsidRPr="0024796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47965" w:rsidRPr="00247965">
        <w:rPr>
          <w:b/>
          <w:bCs/>
          <w:sz w:val="28"/>
          <w:szCs w:val="28"/>
          <w:lang w:val="en-US"/>
        </w:rPr>
        <w:t>nel</w:t>
      </w:r>
      <w:proofErr w:type="spellEnd"/>
      <w:r w:rsidR="00247965" w:rsidRPr="00247965">
        <w:rPr>
          <w:b/>
          <w:bCs/>
          <w:sz w:val="28"/>
          <w:szCs w:val="28"/>
          <w:lang w:val="en-US"/>
        </w:rPr>
        <w:t xml:space="preserve"> XXI </w:t>
      </w:r>
      <w:proofErr w:type="spellStart"/>
      <w:r w:rsidR="00247965" w:rsidRPr="00247965">
        <w:rPr>
          <w:b/>
          <w:bCs/>
          <w:sz w:val="28"/>
          <w:szCs w:val="28"/>
          <w:lang w:val="en-US"/>
        </w:rPr>
        <w:t>secolo</w:t>
      </w:r>
      <w:proofErr w:type="spellEnd"/>
    </w:p>
    <w:p w14:paraId="39668549" w14:textId="77777777" w:rsidR="00247965" w:rsidRPr="00B6373F" w:rsidRDefault="00247965">
      <w:pPr>
        <w:rPr>
          <w:b/>
          <w:bCs/>
          <w:sz w:val="32"/>
          <w:szCs w:val="32"/>
          <w:lang w:val="en-US"/>
        </w:rPr>
      </w:pPr>
    </w:p>
    <w:p w14:paraId="5FD51804" w14:textId="77777777" w:rsidR="00B6373F" w:rsidRPr="00B6373F" w:rsidRDefault="00B6373F" w:rsidP="00B6373F">
      <w:pPr>
        <w:spacing w:after="160" w:line="278" w:lineRule="auto"/>
        <w:jc w:val="center"/>
        <w:rPr>
          <w:rFonts w:ascii="Garamond" w:eastAsia="DengXian" w:hAnsi="Garamond" w:cs="Times New Roman"/>
          <w:b/>
          <w:bCs/>
          <w:kern w:val="2"/>
          <w:sz w:val="36"/>
          <w:szCs w:val="36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b/>
          <w:bCs/>
          <w:kern w:val="2"/>
          <w:sz w:val="36"/>
          <w:szCs w:val="36"/>
          <w:lang w:eastAsia="zh-CN"/>
          <w14:ligatures w14:val="standardContextual"/>
        </w:rPr>
        <w:t>Nel Quotidiano la traccia dell’altro</w:t>
      </w:r>
    </w:p>
    <w:p w14:paraId="0D073A48" w14:textId="77777777" w:rsidR="00B6373F" w:rsidRPr="00B6373F" w:rsidRDefault="00B6373F" w:rsidP="00B6373F">
      <w:pPr>
        <w:spacing w:after="160" w:line="278" w:lineRule="auto"/>
        <w:jc w:val="center"/>
        <w:rPr>
          <w:rFonts w:ascii="Garamond" w:eastAsia="DengXian" w:hAnsi="Garamond" w:cs="Times New Roman"/>
          <w:b/>
          <w:bCs/>
          <w:kern w:val="2"/>
          <w:sz w:val="36"/>
          <w:szCs w:val="36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b/>
          <w:bCs/>
          <w:kern w:val="2"/>
          <w:sz w:val="36"/>
          <w:szCs w:val="36"/>
          <w:lang w:eastAsia="zh-CN"/>
          <w14:ligatures w14:val="standardContextual"/>
        </w:rPr>
        <w:t xml:space="preserve">Michel de </w:t>
      </w:r>
      <w:proofErr w:type="spellStart"/>
      <w:r w:rsidRPr="00B6373F">
        <w:rPr>
          <w:rFonts w:ascii="Garamond" w:eastAsia="DengXian" w:hAnsi="Garamond" w:cs="Times New Roman"/>
          <w:b/>
          <w:bCs/>
          <w:kern w:val="2"/>
          <w:sz w:val="36"/>
          <w:szCs w:val="36"/>
          <w:lang w:eastAsia="zh-CN"/>
          <w14:ligatures w14:val="standardContextual"/>
        </w:rPr>
        <w:t>Certeau</w:t>
      </w:r>
      <w:proofErr w:type="spellEnd"/>
      <w:r w:rsidRPr="00B6373F">
        <w:rPr>
          <w:rFonts w:ascii="Garamond" w:eastAsia="DengXian" w:hAnsi="Garamond" w:cs="Times New Roman"/>
          <w:b/>
          <w:bCs/>
          <w:kern w:val="2"/>
          <w:sz w:val="36"/>
          <w:szCs w:val="36"/>
          <w:lang w:eastAsia="zh-CN"/>
          <w14:ligatures w14:val="standardContextual"/>
        </w:rPr>
        <w:t xml:space="preserve"> e l’antropologia del credere</w:t>
      </w:r>
    </w:p>
    <w:p w14:paraId="4663A3E5" w14:textId="77777777" w:rsidR="00B6373F" w:rsidRDefault="00B6373F" w:rsidP="00B6373F">
      <w:pPr>
        <w:spacing w:after="160" w:line="278" w:lineRule="auto"/>
        <w:jc w:val="center"/>
        <w:rPr>
          <w:rFonts w:ascii="Garamond" w:eastAsia="DengXian" w:hAnsi="Garamond" w:cs="Times New Roman"/>
          <w:b/>
          <w:bCs/>
          <w:i/>
          <w:iCs/>
          <w:kern w:val="2"/>
          <w:sz w:val="32"/>
          <w:szCs w:val="32"/>
          <w:lang w:val="fr-FR" w:eastAsia="zh-CN"/>
          <w14:ligatures w14:val="standardContextual"/>
        </w:rPr>
      </w:pPr>
      <w:r w:rsidRPr="00B6373F">
        <w:rPr>
          <w:rFonts w:ascii="Garamond" w:eastAsia="DengXian" w:hAnsi="Garamond" w:cs="Times New Roman"/>
          <w:b/>
          <w:bCs/>
          <w:i/>
          <w:iCs/>
          <w:kern w:val="2"/>
          <w:sz w:val="32"/>
          <w:szCs w:val="32"/>
          <w:lang w:val="fr-FR" w:eastAsia="zh-CN"/>
          <w14:ligatures w14:val="standardContextual"/>
        </w:rPr>
        <w:t xml:space="preserve">Monica </w:t>
      </w:r>
      <w:proofErr w:type="spellStart"/>
      <w:r w:rsidRPr="00B6373F">
        <w:rPr>
          <w:rFonts w:ascii="Garamond" w:eastAsia="DengXian" w:hAnsi="Garamond" w:cs="Times New Roman"/>
          <w:b/>
          <w:bCs/>
          <w:i/>
          <w:iCs/>
          <w:kern w:val="2"/>
          <w:sz w:val="32"/>
          <w:szCs w:val="32"/>
          <w:lang w:val="fr-FR" w:eastAsia="zh-CN"/>
          <w14:ligatures w14:val="standardContextual"/>
        </w:rPr>
        <w:t>Quirico</w:t>
      </w:r>
      <w:proofErr w:type="spellEnd"/>
    </w:p>
    <w:p w14:paraId="363DAA6F" w14:textId="77777777" w:rsidR="001265C3" w:rsidRPr="00B6373F" w:rsidRDefault="001265C3" w:rsidP="00B6373F">
      <w:pPr>
        <w:spacing w:after="160" w:line="278" w:lineRule="auto"/>
        <w:jc w:val="center"/>
        <w:rPr>
          <w:rFonts w:ascii="Garamond" w:eastAsia="DengXian" w:hAnsi="Garamond" w:cs="Times New Roman"/>
          <w:b/>
          <w:bCs/>
          <w:kern w:val="2"/>
          <w:sz w:val="32"/>
          <w:szCs w:val="32"/>
          <w:lang w:val="fr-FR" w:eastAsia="zh-CN"/>
          <w14:ligatures w14:val="standardContextual"/>
        </w:rPr>
      </w:pPr>
    </w:p>
    <w:p w14:paraId="7793549D" w14:textId="77777777" w:rsidR="00B6373F" w:rsidRPr="00B6373F" w:rsidRDefault="00B6373F" w:rsidP="00B6373F">
      <w:pPr>
        <w:keepNext/>
        <w:keepLines/>
        <w:adjustRightInd w:val="0"/>
        <w:spacing w:before="360" w:after="80" w:line="240" w:lineRule="auto"/>
        <w:jc w:val="both"/>
        <w:outlineLvl w:val="0"/>
        <w:rPr>
          <w:rFonts w:ascii="Garamond" w:eastAsia="DengXian Light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 Light" w:hAnsi="Garamond" w:cs="Times New Roman"/>
          <w:i/>
          <w:iCs/>
          <w:kern w:val="2"/>
          <w:sz w:val="24"/>
          <w:szCs w:val="24"/>
          <w:lang w:val="fr-FR" w:eastAsia="zh-CN"/>
          <w14:ligatures w14:val="standardContextual"/>
        </w:rPr>
        <w:t xml:space="preserve">Je suis seulement un voyageur. Non seulement parce que j’ai longtemps voyagé à travers la littérature mystique (et ce genre de voyage rend modeste), mais aussi parce qu’ayant fait, au titre de l’histoire ou de recherches anthropologiques, quelques pèlerinages à travers le monde, j’ai appris, au milieu de tant de voix, que je pouvais seulement être un particulier entre beaucoup d’autres, racontant quelques-uns seulement des itinéraires tracés en tant de pays divers, passés et présents, par l’expérience spirituelle. </w:t>
      </w:r>
      <w:r w:rsidRPr="00B6373F">
        <w:rPr>
          <w:rFonts w:ascii="Garamond" w:eastAsia="DengXian Light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Michel de </w:t>
      </w:r>
      <w:proofErr w:type="spellStart"/>
      <w:r w:rsidRPr="00B6373F">
        <w:rPr>
          <w:rFonts w:ascii="Garamond" w:eastAsia="DengXian Light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Certeau</w:t>
      </w:r>
      <w:proofErr w:type="spellEnd"/>
      <w:r w:rsidRPr="00B6373F">
        <w:rPr>
          <w:rFonts w:ascii="Garamond" w:eastAsia="DengXian Light" w:hAnsi="Garamond" w:cs="Times New Roman"/>
          <w:i/>
          <w:iCs/>
          <w:kern w:val="2"/>
          <w:sz w:val="24"/>
          <w:szCs w:val="24"/>
          <w:lang w:val="fr-FR" w:eastAsia="zh-CN"/>
          <w14:ligatures w14:val="standardContextual"/>
        </w:rPr>
        <w:t>, L'expérience spirituelle</w:t>
      </w:r>
    </w:p>
    <w:p w14:paraId="6A2215BA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Mi permetto di richiamare alcuni tratti biografici di Michel de </w:t>
      </w:r>
      <w:proofErr w:type="spellStart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Certeau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, del tutto significativi per il suo pensiero e il nostro tema.</w:t>
      </w:r>
    </w:p>
    <w:p w14:paraId="38A862CD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Viaggiatore, 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come storico, antropologo, sociologo, teologo, cultore di linguistica e psicanalisi,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bracconiere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 di parole e linguaggi. Michel de </w:t>
      </w:r>
      <w:proofErr w:type="spellStart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Certeau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 (Chambery 1925 - Paris 1986) attraversa nella sua vita giovane la guerra a cui partecipa legandosi ad un gruppo di partigiani, frequenta la facoltà di Lettere a Grenoble, matura il desiderio di essere prete approdando poi all’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Institut catholique de Lyon-Fourvière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, entra nel seminario universitario e in contatto con C. </w:t>
      </w:r>
      <w:proofErr w:type="spellStart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Geffré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, Y. </w:t>
      </w:r>
      <w:proofErr w:type="spellStart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Congar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, </w:t>
      </w:r>
      <w:proofErr w:type="spellStart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M.D.Chenu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, la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Nouvelle 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Théologie</w:t>
      </w:r>
      <w:proofErr w:type="spellEnd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 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e soprattutto Henri de Lubac. Il desiderio della missione lo spinge ad entrare nella Compagnia di Gesù (1963). Formato in vista della missione in Cina a cui non sarà mai inviato, si specializza in filosofia e teologia (P.-J. </w:t>
      </w:r>
      <w:proofErr w:type="spellStart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Labarrière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), rientrerà a Fourvière per terminare gli studi. Entrerà nella rivista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Christus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 di cui sarà poi direttore, studia le fonti ignaziane. Il lavoro commissionato dalla Compagnia sul 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Mémorial</w:t>
      </w:r>
      <w:proofErr w:type="spellEnd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 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di Pierre Favre lo occupa e lo affascina, e sarà la sua tesi di dottorato in scienze religiose; determinante sarà il seminario frequentato alla EPHE sotto la direzione di J. </w:t>
      </w:r>
      <w:proofErr w:type="spellStart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Orcibal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, specialista della mistica renana e fiamminga che ritrae con tratti psicanalitici. Altri incontri che lo accompagnano: Jacques Le Brun, Paul Poupard, Alphonse </w:t>
      </w:r>
      <w:proofErr w:type="spellStart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Dupront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. Intraprende lo studio su J.J. Surin,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son double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, il mistico della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scienza sperimentale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. Un incontro che non lo lascerà più, sino al suo funerale, con il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Cantico spirituale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, sintesi di vita. </w:t>
      </w:r>
      <w:proofErr w:type="spellStart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Certeau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 e Surin si leggono, l’un l’altro. Seguono le prime pubblicazioni con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Christus e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val="fr-FR" w:eastAsia="zh-CN"/>
          <w14:ligatures w14:val="standardContextual"/>
        </w:rPr>
        <w:t>Études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val="fr-FR" w:eastAsia="zh-CN"/>
          <w14:ligatures w14:val="standardContextual"/>
        </w:rPr>
        <w:t>,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 scritti sul cristianesimo (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val="fr-FR" w:eastAsia="zh-CN"/>
          <w14:ligatures w14:val="standardContextual"/>
        </w:rPr>
        <w:t>l’Étranger, ou l’union dans la différence, 1969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val="fr-FR" w:eastAsia="zh-CN"/>
          <w14:ligatures w14:val="standardContextual"/>
        </w:rPr>
        <w:t>)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. Un grave incidente nel ’67 segnerà uno stacco, ma il maggio ’68 lo spinge alla decifrazione di nuovi linguaggi e riflessioni sulle istituzioni (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val="fr-FR" w:eastAsia="zh-CN"/>
          <w14:ligatures w14:val="standardContextual"/>
        </w:rPr>
        <w:t>La prise de la parole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, 1967, La 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rupture</w:t>
      </w:r>
      <w:proofErr w:type="spellEnd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 instauratrice, 1971)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. Lavora nella redazione di 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Études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, aderisce alla Scuola freudiana di Parigi di Lacan (con la prossimità intellettuale di Louis </w:t>
      </w:r>
      <w:proofErr w:type="spellStart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Beirnaert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) sino alla sua chiusura; dal 1978 si trasferisce, sino al 1983 ad insegnare all’Università di San Diego, California.</w:t>
      </w:r>
    </w:p>
    <w:p w14:paraId="2EE33155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lastRenderedPageBreak/>
        <w:t xml:space="preserve">Gli anni a seguire saranno segnati da studi apparentemente distanti dalla mistica - con l’eccezione della pubblicazione de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La 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Possession</w:t>
      </w:r>
      <w:proofErr w:type="spellEnd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 de Loudun,1970 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e per il linguaggio del cristianesimo con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Le 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Christianisme</w:t>
      </w:r>
      <w:proofErr w:type="spellEnd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 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éclaté</w:t>
      </w:r>
      <w:proofErr w:type="spellEnd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, 1974 - 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e soprattutto incentrati sulla storia (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L’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Écriture</w:t>
      </w:r>
      <w:proofErr w:type="spellEnd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 de l’histoire 1975)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, sulle scienze sociali e la pratica del credere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(l’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Invention</w:t>
      </w:r>
      <w:proofErr w:type="spellEnd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 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du</w:t>
      </w:r>
      <w:proofErr w:type="spellEnd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 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quotidien</w:t>
      </w:r>
      <w:proofErr w:type="spellEnd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 1980). 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Numerosi articoli sul cristianesimo - apparsi su 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Études</w:t>
      </w:r>
      <w:proofErr w:type="spellEnd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 e Esprit -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saranno pubblicati in una raccolta postuma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La 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Faiblesse</w:t>
      </w:r>
      <w:proofErr w:type="spellEnd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 de 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croire</w:t>
      </w:r>
      <w:proofErr w:type="spellEnd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, 1987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 dalla curatrice testamentaria, e di tutta la sua produzione, Luce </w:t>
      </w:r>
      <w:proofErr w:type="spellStart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Giard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. Il parlare mistico ritorna con la pubblicazione de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La Fable 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mystique</w:t>
      </w:r>
      <w:proofErr w:type="spellEnd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, 1982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, la raccolta e sintesi poderosa del pensiero che aveva preso avvio con Surin, il progetto di un tomo II. De </w:t>
      </w:r>
      <w:proofErr w:type="spellStart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Certeau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 muore il 9 gennaio 1986, la sua sepoltura, per sua volontà, sarà accompagnata, significativamente, dalla canzone di Édith Piaf,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Je ne 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regrette</w:t>
      </w:r>
      <w:proofErr w:type="spellEnd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 </w:t>
      </w:r>
      <w:proofErr w:type="spellStart"/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rien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.</w:t>
      </w:r>
    </w:p>
    <w:p w14:paraId="5CE86211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De </w:t>
      </w:r>
      <w:proofErr w:type="spellStart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Certeau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 entra sulla scena teologica italiana in modo evidente da circa vent’anni, tuttavia decisamente esplorato in teologia, già durante la sua produzione, in Francia. La sua recezione è alta soprattutto nell’ambito delle scienze sociali. La teologia italiana ha faticato ad accostarsi al suo pensiero, mantenendo una riserva intellettuale, sciolta da qualche tempo e con un certo impegno dalle stesse istituzioni del sapere che l’avevano esibita. È possibile, ora un approccio facile alla lettura per la ricchezza di traduzioni degli scritti.</w:t>
      </w:r>
    </w:p>
    <w:p w14:paraId="5A071E5C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La biografia, dunque, traccia le linee di un pensiero imprendibile, talvolta difficile da decifrare immerso in un linguaggio metaforico, poetico, sempre affascinato e sempre interrogativo. Impossibile per l’interprete – ma si può e si deve avere interpretazione o occorre lasciar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 xml:space="preserve">venir fuori e che si dica 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il nascosto, sempre mobile e sempre differente del discorso? …per entrare nella lingua di de </w:t>
      </w:r>
      <w:proofErr w:type="spellStart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Certeau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! – poter fare sintesi dei diversi approcci e occorre dichiarare subito un’incompetenza a parlare (e se mai accettare la sfida) o quanto meno affrontare il tema proposto oggi, seguendo una traccia che ritengo plausibile con l’attenzione a non piegare un pensiero che si presenta complesso nel suo rigore, e con la consapevolezza che proviene dall’autore stesso, che ogni approdo è momentaneo, pronto ad una nuova partenza.</w:t>
      </w:r>
    </w:p>
    <w:p w14:paraId="5E2496BF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C’è dell’altro / la frattura che produce</w:t>
      </w:r>
    </w:p>
    <w:p w14:paraId="3CB809BC" w14:textId="77777777" w:rsidR="00B6373F" w:rsidRPr="00B6373F" w:rsidRDefault="00B6373F" w:rsidP="00B6373F">
      <w:pPr>
        <w:numPr>
          <w:ilvl w:val="0"/>
          <w:numId w:val="3"/>
        </w:numPr>
        <w:spacing w:after="160" w:line="278" w:lineRule="auto"/>
        <w:contextualSpacing/>
        <w:jc w:val="both"/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La mistica</w:t>
      </w:r>
    </w:p>
    <w:p w14:paraId="7B5A3DCC" w14:textId="77777777" w:rsidR="00B6373F" w:rsidRPr="00B6373F" w:rsidRDefault="00B6373F" w:rsidP="00B6373F">
      <w:pPr>
        <w:numPr>
          <w:ilvl w:val="0"/>
          <w:numId w:val="3"/>
        </w:numPr>
        <w:spacing w:after="160" w:line="278" w:lineRule="auto"/>
        <w:contextualSpacing/>
        <w:jc w:val="both"/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L’invenzione del quotidiano</w:t>
      </w:r>
    </w:p>
    <w:p w14:paraId="5001A668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Antropologia del credere</w:t>
      </w:r>
    </w:p>
    <w:p w14:paraId="6A59C1D0" w14:textId="77777777" w:rsidR="00B6373F" w:rsidRPr="00B6373F" w:rsidRDefault="00B6373F" w:rsidP="00B6373F">
      <w:pPr>
        <w:numPr>
          <w:ilvl w:val="0"/>
          <w:numId w:val="4"/>
        </w:numPr>
        <w:spacing w:after="160" w:line="278" w:lineRule="auto"/>
        <w:contextualSpacing/>
        <w:jc w:val="both"/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La pratica del credere</w:t>
      </w:r>
    </w:p>
    <w:p w14:paraId="106D4732" w14:textId="77777777" w:rsidR="00B6373F" w:rsidRPr="00B6373F" w:rsidRDefault="00B6373F" w:rsidP="00B6373F">
      <w:pPr>
        <w:numPr>
          <w:ilvl w:val="0"/>
          <w:numId w:val="4"/>
        </w:numPr>
        <w:spacing w:after="160" w:line="278" w:lineRule="auto"/>
        <w:contextualSpacing/>
        <w:jc w:val="both"/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La frattura instauratrice/La debolezza del credere</w:t>
      </w:r>
    </w:p>
    <w:p w14:paraId="4B50FB97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</w:pPr>
    </w:p>
    <w:p w14:paraId="7CD0B30F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C’è dell’altro / la frattura che produce</w:t>
      </w:r>
    </w:p>
    <w:p w14:paraId="6D72332B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</w:pPr>
    </w:p>
    <w:p w14:paraId="5121E80A" w14:textId="77777777" w:rsidR="00B6373F" w:rsidRPr="00B6373F" w:rsidRDefault="00B6373F" w:rsidP="00B6373F">
      <w:pPr>
        <w:spacing w:after="160" w:line="240" w:lineRule="auto"/>
        <w:jc w:val="both"/>
        <w:rPr>
          <w:rFonts w:ascii="Garamond" w:eastAsia="DengXian" w:hAnsi="Garamond" w:cs="Times New Roman"/>
          <w:i/>
          <w:kern w:val="2"/>
          <w:sz w:val="24"/>
          <w:szCs w:val="24"/>
          <w:lang w:val="fr-FR" w:eastAsia="zh-CN"/>
          <w14:ligatures w14:val="standardContextual"/>
        </w:rPr>
      </w:pP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val="fr-FR" w:eastAsia="zh-CN"/>
          <w14:ligatures w14:val="standardContextual"/>
        </w:rPr>
        <w:t>Une vérité intérieure n’apparait que par l’irruption d’un autre.</w:t>
      </w:r>
    </w:p>
    <w:p w14:paraId="1CCFA55F" w14:textId="77777777" w:rsidR="00B6373F" w:rsidRPr="00B6373F" w:rsidRDefault="00B6373F" w:rsidP="00B6373F">
      <w:pPr>
        <w:spacing w:after="160" w:line="240" w:lineRule="auto"/>
        <w:jc w:val="both"/>
        <w:rPr>
          <w:rFonts w:ascii="Garamond" w:eastAsia="DengXian" w:hAnsi="Garamond" w:cs="Times New Roman"/>
          <w:i/>
          <w:kern w:val="2"/>
          <w:sz w:val="24"/>
          <w:szCs w:val="24"/>
          <w:lang w:val="fr-FR" w:eastAsia="zh-CN"/>
          <w14:ligatures w14:val="standardContextual"/>
        </w:rPr>
      </w:pP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val="fr-FR" w:eastAsia="zh-CN"/>
          <w14:ligatures w14:val="standardContextual"/>
        </w:rPr>
        <w:t>Pour qu’elle s’éveille et se révèle, il faut toujours cette indiscrétion de l’étranger</w:t>
      </w:r>
    </w:p>
    <w:p w14:paraId="6507E9E7" w14:textId="77777777" w:rsidR="00B6373F" w:rsidRPr="00B6373F" w:rsidRDefault="00B6373F" w:rsidP="00B6373F">
      <w:pPr>
        <w:spacing w:after="160" w:line="240" w:lineRule="auto"/>
        <w:jc w:val="both"/>
        <w:rPr>
          <w:rFonts w:ascii="Garamond" w:eastAsia="DengXian" w:hAnsi="Garamond" w:cs="Times New Roman"/>
          <w:i/>
          <w:kern w:val="2"/>
          <w:sz w:val="24"/>
          <w:szCs w:val="24"/>
          <w:lang w:val="fr-FR" w:eastAsia="zh-CN"/>
          <w14:ligatures w14:val="standardContextual"/>
        </w:rPr>
      </w:pP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val="fr-FR" w:eastAsia="zh-CN"/>
          <w14:ligatures w14:val="standardContextual"/>
        </w:rPr>
        <w:t>Ou le heurt d’une surprise. Il faut être surpris pour devenir vrai.</w:t>
      </w:r>
    </w:p>
    <w:p w14:paraId="7BA52C30" w14:textId="77777777" w:rsidR="00B6373F" w:rsidRPr="00B6373F" w:rsidRDefault="00B6373F" w:rsidP="00B6373F">
      <w:pPr>
        <w:spacing w:after="160" w:line="240" w:lineRule="auto"/>
        <w:jc w:val="both"/>
        <w:rPr>
          <w:rFonts w:ascii="Garamond" w:eastAsia="DengXian" w:hAnsi="Garamond" w:cs="Times New Roman"/>
          <w:i/>
          <w:kern w:val="2"/>
          <w:sz w:val="24"/>
          <w:szCs w:val="24"/>
          <w:lang w:val="fr-FR" w:eastAsia="zh-CN"/>
          <w14:ligatures w14:val="standardContextual"/>
        </w:rPr>
      </w:pP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val="fr-FR" w:eastAsia="zh-CN"/>
          <w14:ligatures w14:val="standardContextual"/>
        </w:rPr>
        <w:t>Michel de Certeau, L’Étranger</w:t>
      </w:r>
    </w:p>
    <w:p w14:paraId="0A9D3583" w14:textId="77777777" w:rsidR="00B6373F" w:rsidRPr="00B6373F" w:rsidRDefault="00B6373F" w:rsidP="00B6373F">
      <w:pPr>
        <w:numPr>
          <w:ilvl w:val="0"/>
          <w:numId w:val="5"/>
        </w:numPr>
        <w:spacing w:after="160" w:line="278" w:lineRule="auto"/>
        <w:contextualSpacing/>
        <w:jc w:val="both"/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La Mistica</w:t>
      </w:r>
    </w:p>
    <w:p w14:paraId="4C1A90AC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Dalla scrittura di Favre e di Surin e dalla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Possession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 de Loudun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De </w:t>
      </w:r>
      <w:proofErr w:type="spellStart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Certeau</w:t>
      </w:r>
      <w:proofErr w:type="spellEnd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apprende, come un viaggiatore (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penser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, c’est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passer</w:t>
      </w:r>
      <w:proofErr w:type="spellEnd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), una lingua che dichiara una nuova maniera di parlare. E’ un tempo di crisi e passaggi di lacerazioni in cui non hanno più significato i vecchi paradigmi del sapere. Dissociazione tra dire e fare, credenza e pratica. L’esperienza della modernità. Come sorpresa emerge, con violenza, l’assente, il 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lastRenderedPageBreak/>
        <w:t>nascosto che fa parlare diversamente. Una frattura nel quotidiano, un desiderio d’altro, uno spaesamento, un debito.</w:t>
      </w:r>
    </w:p>
    <w:p w14:paraId="322CE529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Qualcosa ci precede e disarticola i saperi. Occorre coglierlo e narrarlo, perché la mancanza dice la relazione, fa scrivere non tanto del passato, quanto fa sperimentare il presente. </w:t>
      </w:r>
    </w:p>
    <w:p w14:paraId="7F602517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Erranza, limiti e trasgressioni a fronte di un’esperienza che è detta 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mistica</w:t>
      </w:r>
    </w:p>
    <w:p w14:paraId="267BE356" w14:textId="77777777" w:rsidR="00B6373F" w:rsidRPr="00B6373F" w:rsidRDefault="00B6373F" w:rsidP="00B6373F">
      <w:pPr>
        <w:autoSpaceDE w:val="0"/>
        <w:autoSpaceDN w:val="0"/>
        <w:adjustRightInd w:val="0"/>
        <w:spacing w:after="160" w:line="240" w:lineRule="auto"/>
        <w:jc w:val="both"/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val="fr-FR" w:eastAsia="zh-CN"/>
          <w14:ligatures w14:val="standardContextual"/>
        </w:rPr>
        <w:t xml:space="preserve">Tout l’attire, rien le satisfait. Tout l’arrête, rien ne le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val="fr-FR" w:eastAsia="zh-CN"/>
          <w14:ligatures w14:val="standardContextual"/>
        </w:rPr>
        <w:t>retien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val="fr-FR" w:eastAsia="zh-CN"/>
          <w14:ligatures w14:val="standardContextual"/>
        </w:rPr>
        <w:t xml:space="preserve"> 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val="fr-FR" w:eastAsia="zh-CN"/>
          <w14:ligatures w14:val="standardContextual"/>
        </w:rPr>
        <w:t>(Mémorial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val="fr-FR" w:eastAsia="zh-CN"/>
          <w14:ligatures w14:val="standardContextual"/>
        </w:rPr>
        <w:t xml:space="preserve"> Pierre Favre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val="fr-FR" w:eastAsia="zh-CN"/>
          <w14:ligatures w14:val="standardContextual"/>
        </w:rPr>
        <w:t xml:space="preserve">). 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Questa fascinazione della vita è un viaggio di desiderio dell’altro: De </w:t>
      </w:r>
      <w:proofErr w:type="spellStart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Certeau</w:t>
      </w:r>
      <w:proofErr w:type="spellEnd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darà queste indicazioni quando dovrà predicare gli esercizi a villa </w:t>
      </w:r>
      <w:proofErr w:type="spellStart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Manresa</w:t>
      </w:r>
      <w:proofErr w:type="spellEnd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a </w:t>
      </w:r>
      <w:proofErr w:type="spellStart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Clamart</w:t>
      </w:r>
      <w:proofErr w:type="spellEnd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: 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Voi entrate in ritiro – e vi domandate che cosa sarà. Io non posso dirvelo. Siete voi, è ciascuno di voi che farà il suo ritiro. È un’esperienza, un’avventura. Io vi mostrerò la carta: ma siete voi che fate il viaggio – e nessuno può farlo al vostro posto…Un ritiro non è una serie di conferenze, non è un corso di religione... Deve permettervi di essere più liberi, di trovare voi stessi, in verità, onestamente. Non si tratta di sapere qualcosa di più; si tratta di vivere. E nessuno può vivere al vostro posto.</w:t>
      </w:r>
    </w:p>
    <w:p w14:paraId="79CD1701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Surin accorre a Loudun dopo che tutti hanno fallito: gli esorcisti (la chiesa), i medici (il nuovo sapere). Si mette in ascolto, fa parlare. Il suo è un lavoro ordinario che porta su di sé all’estremo, la frattura della modernità e va sino alla radicalizzazione del dono di sé: realizzazione dell’uomo e del vangelo. Indica una via quotidiana, chiave di lettura dell’opera di De </w:t>
      </w:r>
      <w:proofErr w:type="spellStart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Certeau</w:t>
      </w:r>
      <w:proofErr w:type="spellEnd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. Surin è testo aperto, sempre in ascolto dell’altro e di altre esperienze: non può non dire l’estraneità che lo pervade, non può non scrivere quell’assenza.</w:t>
      </w:r>
    </w:p>
    <w:p w14:paraId="4BF88D7B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Mistica è dunque un 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modus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loquendi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/modus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agendi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 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non definisce una dottrina, ma la parola di una 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perdita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, apertura di uno spazio sulle rovine di un corpo sociale/istituzione. Morte delle certezze, spazi chiusi, per nascita di non-luoghi (altra, differente certezza!) per vivere il proprio tempo. Pratica trasversale che mette in gioco una relazione, pratica dell’alterità, dello scarto.</w:t>
      </w:r>
    </w:p>
    <w:p w14:paraId="195874F0" w14:textId="77777777" w:rsidR="00B6373F" w:rsidRPr="00B6373F" w:rsidRDefault="00B6373F" w:rsidP="00B6373F">
      <w:pPr>
        <w:numPr>
          <w:ilvl w:val="0"/>
          <w:numId w:val="5"/>
        </w:numPr>
        <w:spacing w:after="160" w:line="278" w:lineRule="auto"/>
        <w:contextualSpacing/>
        <w:jc w:val="both"/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L’invenzione del quotidiano</w:t>
      </w:r>
    </w:p>
    <w:p w14:paraId="718AD913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La stessa dinamica del 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c’è dell’altro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è il fondamento e 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il prodotto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della ricerca de L’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Invenzione del quotidiano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. (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L’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invention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du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quotidien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, I Art de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faire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, II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Habiter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,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cuisiner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 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ricerca commissionata dall’Ufficio studi e ricerche del </w:t>
      </w:r>
      <w:proofErr w:type="spellStart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Sécretariat</w:t>
      </w:r>
      <w:proofErr w:type="spellEnd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d’</w:t>
      </w:r>
      <w:proofErr w:type="spellStart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État</w:t>
      </w:r>
      <w:proofErr w:type="spellEnd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à la Culture)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.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Una ricerca con l’obiettivo di stabilire i nuovi aspetti culturali di una società in cambiamento, ipotizzare scenari futuri. Si tratta delle pratiche quotidiane dei consumatori che ricevono dal mercato o dalle istituzioni prodotti culturali. Sono consumatori passivi? No, mettono in atto procedure, quotidiane per inventare modi, usi: 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fabbricano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senso, come la costruzione di una frase con un vocabolario e una sintassi ricevuta, o una ricetta in cucina a partire da vivande diverse. Operazioni e prodotti mai identici: messa in opera di 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tattiche 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che metamorfizzano il sistema dominante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, 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mentre questo utilizza strategie, luoghi di potere di ordine, è la razionalità politica, scientifica, economica; la tattica invece è il non-luogo o il luogo dell’altro, mette in atto tempo, occasione, opportunità. La tattica è la sorpresa nel quotidiano. È l’astuzia dell’ordinario, la 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poietica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dei consumatori, una pratica di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détournement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.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La lettura, poi, è esempio di questa arte: in un tempo in cui prolifera lo scritto, quasi come un’invasione della vita quotidiana – su qualsiasi supporto, di qualsiasi scritto si parli – che richiederebbe la passività del lettore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constitué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 en voyeur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dans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 un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societé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 de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spectacle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,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</w:t>
      </w:r>
      <w:proofErr w:type="spellStart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Certeau</w:t>
      </w:r>
      <w:proofErr w:type="spellEnd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oppone l’attività del lettore come produzione silenziosa, tempo subito perduto, non capitalizzato. Come un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braconneur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 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si riappropria del testo dell’altro, inventa una memoria.</w:t>
      </w:r>
    </w:p>
    <w:p w14:paraId="76B6AF73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La pratica culturale ordinaria è dunque uno sviamento da un ricevuto ad un senso fatto proprio, un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déplacement</w:t>
      </w:r>
      <w:proofErr w:type="spellEnd"/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che riguarda, certamente, anche le credenze politiche o religiose, trasformate dai credenti,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citoyen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 de la base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e porta la capacità creativa condivisa da tutti quotidianamente.</w:t>
      </w:r>
    </w:p>
    <w:p w14:paraId="5975D13A" w14:textId="77777777" w:rsidR="00B6373F" w:rsidRPr="00B6373F" w:rsidRDefault="00B6373F" w:rsidP="00B6373F">
      <w:pPr>
        <w:spacing w:after="160" w:line="278" w:lineRule="auto"/>
        <w:jc w:val="both"/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Antropologia del credere</w:t>
      </w:r>
    </w:p>
    <w:p w14:paraId="17E8810E" w14:textId="77777777" w:rsidR="00B6373F" w:rsidRPr="00B6373F" w:rsidRDefault="00B6373F" w:rsidP="00B6373F">
      <w:pPr>
        <w:numPr>
          <w:ilvl w:val="0"/>
          <w:numId w:val="5"/>
        </w:numPr>
        <w:spacing w:after="160" w:line="278" w:lineRule="auto"/>
        <w:contextualSpacing/>
        <w:jc w:val="both"/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La pratica del credere</w:t>
      </w:r>
    </w:p>
    <w:p w14:paraId="4DABA78A" w14:textId="77777777" w:rsidR="00B6373F" w:rsidRPr="00B6373F" w:rsidRDefault="00B6373F" w:rsidP="00B6373F">
      <w:pPr>
        <w:spacing w:after="160" w:line="240" w:lineRule="auto"/>
        <w:jc w:val="both"/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lastRenderedPageBreak/>
        <w:t xml:space="preserve">L’altro si insinua, fa parlare e produrre, destabilizza le sicurezze introduce la pratica dell’attesa. È lo spazio del credere. Una pratica del tempo, della differenza e una simbolica sociale, stabilisce una distanza e crea </w:t>
      </w:r>
      <w:r w:rsidRPr="00B6373F">
        <w:rPr>
          <w:rFonts w:ascii="Garamond" w:eastAsia="DengXian" w:hAnsi="Garamond" w:cs="Calibri"/>
          <w:iCs/>
          <w:kern w:val="2"/>
          <w:sz w:val="24"/>
          <w:szCs w:val="24"/>
          <w:lang w:eastAsia="zh-CN"/>
          <w14:ligatures w14:val="standardContextual"/>
        </w:rPr>
        <w:t>una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fedeltà, un atto che si articola sul 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mancante 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(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Croire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: une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pratique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 de la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différence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.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Documents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 de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travail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, 1981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). </w:t>
      </w:r>
      <w:proofErr w:type="spellStart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Certeau</w:t>
      </w:r>
      <w:proofErr w:type="spellEnd"/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 narra il credere, come un processo che parte da una pluralità (l’altro/gli altri) indefinita supposta come l’obbligato e il rispondente della relazione credente. Un processo che riposa su un’anteriorità dell’altro che ha per manifestazione il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fatto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 di una pluralità di credenti. Non vi è certezza in questo processo, ma è un movimento: 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altri vi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 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credono…c’è un rispondente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… Posizione estremamente rischiosa, poiché manipolabile e tuttavia l’unica possibile! Perché vi sia credenza occorre che in qualche modo, in qualche luogo vi siano altri che credono, una posizione assolutamente relativa al soggetto e non certamente all’oggetto: un soggetto crede poiché è un soggetto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altro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 in quanto soggetto, che è il rispondente. Il processo del credere diviene un viaggio attraverso rinvii successivi (altri credono…), concentrici ed in profondità, sino a giungere ad un fondo incoglibile che è il fondamento di ogni atto del credere: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si risale da questa condizione di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altri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 alla supposizione generale che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vi deve essere “del” rispondente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. E’ il livello del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Verosimile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, un neutro plurale che fonda la possibilità della credenza, la forma più generale del discorso dell’altro, forma neutra e sottratta ad ogni particolarità di contenuto o di enunciazione. 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Principio formale, il Verosimile, autorizza il </w:t>
      </w:r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ruolo poetico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 della credenza nel senso in cui la credenza è </w:t>
      </w:r>
      <w:proofErr w:type="spellStart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>operativité</w:t>
      </w:r>
      <w:proofErr w:type="spellEnd"/>
      <w:r w:rsidRPr="00B6373F">
        <w:rPr>
          <w:rFonts w:ascii="Garamond" w:eastAsia="DengXian" w:hAnsi="Garamond" w:cs="Times New Roman"/>
          <w:i/>
          <w:kern w:val="2"/>
          <w:sz w:val="24"/>
          <w:szCs w:val="24"/>
          <w:lang w:eastAsia="zh-CN"/>
          <w14:ligatures w14:val="standardContextual"/>
        </w:rPr>
        <w:t xml:space="preserve"> à venir</w:t>
      </w: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 xml:space="preserve">, una promessa di sapere, spazio di ipotesi. Tuttavia, esso è 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manipolabile dalle istituzioni se queste vogliono fissarlo, trasformarlo in sapere (da: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si crede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 a: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noi crediamo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), lo circoscrivono, lo reimpiegano ideologizzandolo portando le credenze a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ciò in cui non si crede più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. Tale processo porta allo svuotamento dell’istituzione come corpo di senso e allo stesso tempo all’accensione di credenze –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revival –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 come reazione di frontiera. </w:t>
      </w:r>
    </w:p>
    <w:p w14:paraId="4D472E7A" w14:textId="77777777" w:rsidR="00B6373F" w:rsidRPr="00B6373F" w:rsidRDefault="00B6373F" w:rsidP="00B6373F">
      <w:pPr>
        <w:numPr>
          <w:ilvl w:val="0"/>
          <w:numId w:val="5"/>
        </w:numPr>
        <w:spacing w:after="160" w:line="278" w:lineRule="auto"/>
        <w:contextualSpacing/>
        <w:jc w:val="both"/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Cs/>
          <w:kern w:val="2"/>
          <w:sz w:val="24"/>
          <w:szCs w:val="24"/>
          <w:lang w:eastAsia="zh-CN"/>
          <w14:ligatures w14:val="standardContextual"/>
        </w:rPr>
        <w:t>La frattura instauratrice/la debolezza del credere</w:t>
      </w:r>
    </w:p>
    <w:p w14:paraId="3ECED3E4" w14:textId="77777777" w:rsidR="00B6373F" w:rsidRPr="00B6373F" w:rsidRDefault="00B6373F" w:rsidP="00B6373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DengXian" w:hAnsi="Garamond" w:cs="Garamond"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Il Cristianesimo è pensabile del discorso dell’altro – e solo in quello – del limite, del desiderio di un mancante; nell’articolazione dire/fare; è pensabile e praticabile oggi – ed ha un futuro – soltanto come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frattura instauratrice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. </w:t>
      </w:r>
      <w:r w:rsidRPr="00B6373F">
        <w:rPr>
          <w:rFonts w:ascii="Garamond" w:eastAsia="DengXian" w:hAnsi="Garamond" w:cs="Garamond"/>
          <w:kern w:val="2"/>
          <w:sz w:val="24"/>
          <w:szCs w:val="24"/>
          <w:lang w:eastAsia="zh-CN"/>
          <w14:ligatures w14:val="standardContextual"/>
        </w:rPr>
        <w:t>(</w:t>
      </w:r>
      <w:r w:rsidRPr="00B6373F">
        <w:rPr>
          <w:rFonts w:ascii="Garamond" w:eastAsia="DengXian" w:hAnsi="Garamond" w:cs="Garamond"/>
          <w:i/>
          <w:iCs/>
          <w:kern w:val="2"/>
          <w:sz w:val="24"/>
          <w:szCs w:val="24"/>
          <w:lang w:eastAsia="zh-CN"/>
          <w14:ligatures w14:val="standardContextual"/>
        </w:rPr>
        <w:t>Esprit</w:t>
      </w:r>
      <w:r w:rsidRPr="00B6373F">
        <w:rPr>
          <w:rFonts w:ascii="Garamond" w:eastAsia="DengXian" w:hAnsi="Garamond" w:cs="Garamond"/>
          <w:kern w:val="2"/>
          <w:sz w:val="24"/>
          <w:szCs w:val="24"/>
          <w:lang w:eastAsia="zh-CN"/>
          <w14:ligatures w14:val="standardContextual"/>
        </w:rPr>
        <w:t xml:space="preserve">, 1971 </w:t>
      </w:r>
      <w:r w:rsidRPr="00B6373F">
        <w:rPr>
          <w:rFonts w:ascii="Garamond" w:eastAsia="DengXian" w:hAnsi="Garamond" w:cs="Garamond"/>
          <w:i/>
          <w:iCs/>
          <w:kern w:val="2"/>
          <w:sz w:val="24"/>
          <w:szCs w:val="24"/>
          <w:lang w:eastAsia="zh-CN"/>
          <w14:ligatures w14:val="standardContextual"/>
        </w:rPr>
        <w:t xml:space="preserve">La </w:t>
      </w:r>
      <w:proofErr w:type="spellStart"/>
      <w:r w:rsidRPr="00B6373F">
        <w:rPr>
          <w:rFonts w:ascii="Garamond" w:eastAsia="DengXian" w:hAnsi="Garamond" w:cs="Garamond"/>
          <w:i/>
          <w:iCs/>
          <w:kern w:val="2"/>
          <w:sz w:val="24"/>
          <w:szCs w:val="24"/>
          <w:lang w:eastAsia="zh-CN"/>
          <w14:ligatures w14:val="standardContextual"/>
        </w:rPr>
        <w:t>rupture</w:t>
      </w:r>
      <w:proofErr w:type="spellEnd"/>
      <w:r w:rsidRPr="00B6373F">
        <w:rPr>
          <w:rFonts w:ascii="Garamond" w:eastAsia="DengXian" w:hAnsi="Garamond" w:cs="Garamond"/>
          <w:i/>
          <w:iCs/>
          <w:kern w:val="2"/>
          <w:sz w:val="24"/>
          <w:szCs w:val="24"/>
          <w:lang w:eastAsia="zh-CN"/>
          <w14:ligatures w14:val="standardContextual"/>
        </w:rPr>
        <w:t xml:space="preserve"> instauratrice, Le </w:t>
      </w:r>
      <w:proofErr w:type="spellStart"/>
      <w:r w:rsidRPr="00B6373F">
        <w:rPr>
          <w:rFonts w:ascii="Garamond" w:eastAsia="DengXian" w:hAnsi="Garamond" w:cs="Garamond"/>
          <w:i/>
          <w:iCs/>
          <w:kern w:val="2"/>
          <w:sz w:val="24"/>
          <w:szCs w:val="24"/>
          <w:lang w:eastAsia="zh-CN"/>
          <w14:ligatures w14:val="standardContextual"/>
        </w:rPr>
        <w:t>Christianisme</w:t>
      </w:r>
      <w:proofErr w:type="spellEnd"/>
      <w:r w:rsidRPr="00B6373F">
        <w:rPr>
          <w:rFonts w:ascii="Garamond" w:eastAsia="DengXian" w:hAnsi="Garamond" w:cs="Garamond"/>
          <w:i/>
          <w:iCs/>
          <w:kern w:val="2"/>
          <w:sz w:val="24"/>
          <w:szCs w:val="24"/>
          <w:lang w:eastAsia="zh-CN"/>
          <w14:ligatures w14:val="standardContextual"/>
        </w:rPr>
        <w:t xml:space="preserve"> eclaté,1974</w:t>
      </w:r>
      <w:r w:rsidRPr="00B6373F">
        <w:rPr>
          <w:rFonts w:ascii="Garamond" w:eastAsia="DengXian" w:hAnsi="Garamond" w:cs="Garamond"/>
          <w:kern w:val="2"/>
          <w:sz w:val="24"/>
          <w:szCs w:val="24"/>
          <w:lang w:eastAsia="zh-CN"/>
          <w14:ligatures w14:val="standardContextual"/>
        </w:rPr>
        <w:t xml:space="preserve">). </w:t>
      </w:r>
    </w:p>
    <w:p w14:paraId="1FA395F1" w14:textId="77777777" w:rsidR="00B6373F" w:rsidRPr="00B6373F" w:rsidRDefault="00B6373F" w:rsidP="00B6373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DengXian" w:hAnsi="Garamond" w:cs="Garamond"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Garamond"/>
          <w:kern w:val="2"/>
          <w:sz w:val="24"/>
          <w:szCs w:val="24"/>
          <w:lang w:eastAsia="zh-CN"/>
          <w14:ligatures w14:val="standardContextual"/>
        </w:rPr>
        <w:t xml:space="preserve">Il linguaggio cristiano non corrisponde più ad una pratica, c’è una </w:t>
      </w:r>
      <w:proofErr w:type="spellStart"/>
      <w:r w:rsidRPr="00B6373F">
        <w:rPr>
          <w:rFonts w:ascii="Garamond" w:eastAsia="DengXian" w:hAnsi="Garamond" w:cs="Garamond"/>
          <w:i/>
          <w:iCs/>
          <w:kern w:val="2"/>
          <w:sz w:val="24"/>
          <w:szCs w:val="24"/>
          <w:lang w:eastAsia="zh-CN"/>
          <w14:ligatures w14:val="standardContextual"/>
        </w:rPr>
        <w:t>folklorizzazione</w:t>
      </w:r>
      <w:proofErr w:type="spellEnd"/>
      <w:r w:rsidRPr="00B6373F">
        <w:rPr>
          <w:rFonts w:ascii="Garamond" w:eastAsia="DengXian" w:hAnsi="Garamond" w:cs="Garamond"/>
          <w:kern w:val="2"/>
          <w:sz w:val="24"/>
          <w:szCs w:val="24"/>
          <w:lang w:eastAsia="zh-CN"/>
          <w14:ligatures w14:val="standardContextual"/>
        </w:rPr>
        <w:t xml:space="preserve"> del cristianesimo, crisi delle istituzioni e corpi di senso, il religioso è un oggetto come gli altri. Dunque?</w:t>
      </w:r>
    </w:p>
    <w:p w14:paraId="61BBF64C" w14:textId="77777777" w:rsidR="00B6373F" w:rsidRPr="00B6373F" w:rsidRDefault="00B6373F" w:rsidP="00B6373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DengXian" w:hAnsi="Garamond" w:cs="Garamond"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Garamond"/>
          <w:kern w:val="2"/>
          <w:sz w:val="24"/>
          <w:szCs w:val="24"/>
          <w:lang w:eastAsia="zh-CN"/>
          <w14:ligatures w14:val="standardContextual"/>
        </w:rPr>
        <w:t>Ancora discorso dell’altro. Di Assenza-presenza. Di mancanza. L’esperienza del Dio della Scrittura è esperienza dell’altro. Morte e vita. Occorre lasciare che giunga il nuovo: fratture e nuove articolazioni: l’Altro-assente della tomba aperta permette la formazione di un corpo nuovo, dei credenti. C’è sempre, dunque, un desiderio e una sorpresa che fanno muovere il cristianesimo, è un movimento silenzioso, ordinario, dell’unione e della differenza (la pratica della mistica?). Così si instaurano pratiche credenti di uno stile evangelico, una presa in carico di una responsabilità del cristiano che diventa allora corpo di senso – fa corpo con la storia - in luogo dell’istituzione che non lo è più.</w:t>
      </w:r>
    </w:p>
    <w:p w14:paraId="02E4A0D9" w14:textId="77777777" w:rsidR="00B6373F" w:rsidRDefault="00B6373F" w:rsidP="00B6373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</w:pP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Che io non sia mai separato da te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 xml:space="preserve">. La questione del cristiano è da porsi in questa luce. </w:t>
      </w:r>
      <w:r w:rsidRPr="00B6373F">
        <w:rPr>
          <w:rFonts w:ascii="Garamond" w:eastAsia="DengXian" w:hAnsi="Garamond" w:cs="Times New Roman"/>
          <w:i/>
          <w:iCs/>
          <w:kern w:val="2"/>
          <w:sz w:val="24"/>
          <w:szCs w:val="24"/>
          <w:lang w:eastAsia="zh-CN"/>
          <w14:ligatures w14:val="standardContextual"/>
        </w:rPr>
        <w:t>Mai senza</w:t>
      </w:r>
      <w:r w:rsidRPr="00B6373F"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  <w:t>. Una trama di vita ordinaria, quotidiana intessuta dal gusto dell’Altro.</w:t>
      </w:r>
    </w:p>
    <w:p w14:paraId="2F544E51" w14:textId="77777777" w:rsidR="00505EE8" w:rsidRPr="00B6373F" w:rsidRDefault="00505EE8" w:rsidP="00D836A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eastAsia="DengXian" w:hAnsi="Garamond" w:cs="Times New Roman"/>
          <w:kern w:val="2"/>
          <w:sz w:val="24"/>
          <w:szCs w:val="24"/>
          <w:lang w:eastAsia="zh-CN"/>
          <w14:ligatures w14:val="standardContextual"/>
        </w:rPr>
      </w:pPr>
    </w:p>
    <w:p w14:paraId="17FB5324" w14:textId="77777777" w:rsidR="00B6373F" w:rsidRPr="00B6373F" w:rsidRDefault="00B6373F" w:rsidP="00B6373F">
      <w:pPr>
        <w:spacing w:after="0" w:line="240" w:lineRule="auto"/>
        <w:ind w:left="709"/>
        <w:jc w:val="both"/>
        <w:rPr>
          <w:rFonts w:ascii="Garamond" w:eastAsia="Times New Roman" w:hAnsi="Garamond" w:cs="Times New Roman"/>
          <w:i/>
          <w:iCs/>
          <w:lang w:eastAsia="it-IT"/>
        </w:rPr>
      </w:pPr>
      <w:r w:rsidRPr="00B6373F">
        <w:rPr>
          <w:rFonts w:ascii="Garamond" w:eastAsia="Times New Roman" w:hAnsi="Garamond" w:cs="Times New Roman"/>
          <w:i/>
          <w:iCs/>
          <w:lang w:eastAsia="it-IT"/>
        </w:rPr>
        <w:t xml:space="preserve">Nessun uomo è cristiano da solo, per se stesso, ma in riferimento e in legame all’altro, nell’apertura ad una pura differenza chiamata ed accettata con gratitudine. Questa passione dell’altro non è una natura primitiva da ritrovare, essa non si aggiunge neanche come una forza in più, o un abito, alle nostre competenze e alle nostre acquisizioni; è una fragilità che spoglia le nostre solidità e introduce nelle nostre forze necessarie la debolezza del credere. Forse una teoria o una pratica diviene cristiana quando, nella forza di una lucidità e di una competenza, entra come una danzatrice nel rischio d’esporsi all’esteriorità, o la docilità all’estraneità che sopraggiunge, o la grazia di far posto – cioè di credere – all’altro. Così «l’itinerante» di Angelo </w:t>
      </w:r>
      <w:proofErr w:type="spellStart"/>
      <w:r w:rsidRPr="00B6373F">
        <w:rPr>
          <w:rFonts w:ascii="Garamond" w:eastAsia="Times New Roman" w:hAnsi="Garamond" w:cs="Times New Roman"/>
          <w:i/>
          <w:iCs/>
          <w:lang w:eastAsia="it-IT"/>
        </w:rPr>
        <w:t>Silesio</w:t>
      </w:r>
      <w:proofErr w:type="spellEnd"/>
      <w:r w:rsidRPr="00B6373F">
        <w:rPr>
          <w:rFonts w:ascii="Garamond" w:eastAsia="Times New Roman" w:hAnsi="Garamond" w:cs="Times New Roman"/>
          <w:i/>
          <w:iCs/>
          <w:lang w:eastAsia="it-IT"/>
        </w:rPr>
        <w:t>, non nudo, né vestito, ma svestito:</w:t>
      </w:r>
    </w:p>
    <w:p w14:paraId="1FB1494D" w14:textId="77777777" w:rsidR="00B6373F" w:rsidRPr="00B6373F" w:rsidRDefault="00B6373F" w:rsidP="00B6373F">
      <w:pPr>
        <w:spacing w:after="0" w:line="240" w:lineRule="auto"/>
        <w:ind w:left="709"/>
        <w:jc w:val="both"/>
        <w:rPr>
          <w:rFonts w:ascii="Garamond" w:eastAsia="Times New Roman" w:hAnsi="Garamond" w:cs="Times New Roman"/>
          <w:i/>
          <w:iCs/>
          <w:lang w:eastAsia="it-IT"/>
        </w:rPr>
      </w:pPr>
    </w:p>
    <w:p w14:paraId="6F55C272" w14:textId="77777777" w:rsidR="00B6373F" w:rsidRPr="00B6373F" w:rsidRDefault="00B6373F" w:rsidP="00B6373F">
      <w:pPr>
        <w:spacing w:after="0" w:line="240" w:lineRule="auto"/>
        <w:ind w:left="708"/>
        <w:jc w:val="center"/>
        <w:rPr>
          <w:rFonts w:ascii="Garamond" w:eastAsia="Times New Roman" w:hAnsi="Garamond" w:cs="Times New Roman"/>
          <w:i/>
          <w:iCs/>
          <w:lang w:eastAsia="it-IT"/>
        </w:rPr>
      </w:pPr>
      <w:r w:rsidRPr="00B6373F">
        <w:rPr>
          <w:rFonts w:ascii="Garamond" w:eastAsia="Times New Roman" w:hAnsi="Garamond" w:cs="Times New Roman"/>
          <w:i/>
          <w:iCs/>
          <w:lang w:eastAsia="it-IT"/>
        </w:rPr>
        <w:t>Verso Dio non posso andare nudo,</w:t>
      </w:r>
    </w:p>
    <w:p w14:paraId="48118773" w14:textId="77777777" w:rsidR="00B6373F" w:rsidRPr="00B6373F" w:rsidRDefault="00B6373F" w:rsidP="00B6373F">
      <w:pPr>
        <w:spacing w:after="0" w:line="240" w:lineRule="auto"/>
        <w:ind w:left="708"/>
        <w:jc w:val="center"/>
        <w:rPr>
          <w:rFonts w:ascii="Garamond" w:eastAsia="Times New Roman" w:hAnsi="Garamond" w:cs="Times New Roman"/>
          <w:i/>
          <w:iCs/>
          <w:lang w:eastAsia="it-IT"/>
        </w:rPr>
      </w:pPr>
      <w:r w:rsidRPr="00B6373F">
        <w:rPr>
          <w:rFonts w:ascii="Garamond" w:eastAsia="Times New Roman" w:hAnsi="Garamond" w:cs="Times New Roman"/>
          <w:i/>
          <w:iCs/>
          <w:lang w:eastAsia="it-IT"/>
        </w:rPr>
        <w:t>ma devo essere svestito.</w:t>
      </w:r>
    </w:p>
    <w:p w14:paraId="63862051" w14:textId="77777777" w:rsidR="00B6373F" w:rsidRPr="00B6373F" w:rsidRDefault="00B6373F" w:rsidP="00B6373F">
      <w:pPr>
        <w:spacing w:after="0" w:line="240" w:lineRule="auto"/>
        <w:ind w:left="708"/>
        <w:jc w:val="center"/>
        <w:rPr>
          <w:rFonts w:ascii="Garamond" w:eastAsia="Times New Roman" w:hAnsi="Garamond" w:cs="Times New Roman"/>
          <w:i/>
          <w:iCs/>
          <w:lang w:eastAsia="it-IT"/>
        </w:rPr>
      </w:pPr>
    </w:p>
    <w:p w14:paraId="2B929F97" w14:textId="77777777" w:rsidR="00B6373F" w:rsidRPr="00B6373F" w:rsidRDefault="00B6373F" w:rsidP="00B6373F">
      <w:pPr>
        <w:spacing w:after="0" w:line="240" w:lineRule="auto"/>
        <w:ind w:left="708"/>
        <w:jc w:val="center"/>
        <w:rPr>
          <w:rFonts w:ascii="Garamond" w:eastAsia="Times New Roman" w:hAnsi="Garamond" w:cs="Times New Roman"/>
          <w:i/>
          <w:iCs/>
          <w:lang w:val="fr-FR" w:eastAsia="it-IT"/>
        </w:rPr>
      </w:pPr>
      <w:r w:rsidRPr="00B6373F">
        <w:rPr>
          <w:rFonts w:ascii="Garamond" w:eastAsia="Times New Roman" w:hAnsi="Garamond" w:cs="Times New Roman"/>
          <w:i/>
          <w:iCs/>
          <w:lang w:val="fr-FR" w:eastAsia="it-IT"/>
        </w:rPr>
        <w:t>Michel de Certeau, La Faiblesse de croire</w:t>
      </w:r>
    </w:p>
    <w:sectPr w:rsidR="00B6373F" w:rsidRPr="00B6373F" w:rsidSect="00CF22B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C9116A"/>
    <w:multiLevelType w:val="hybridMultilevel"/>
    <w:tmpl w:val="A2F070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512ED3"/>
    <w:multiLevelType w:val="hybridMultilevel"/>
    <w:tmpl w:val="26247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C5576"/>
    <w:multiLevelType w:val="hybridMultilevel"/>
    <w:tmpl w:val="52ECB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20F29"/>
    <w:multiLevelType w:val="hybridMultilevel"/>
    <w:tmpl w:val="CA9C3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82816">
    <w:abstractNumId w:val="1"/>
  </w:num>
  <w:num w:numId="2" w16cid:durableId="767384059">
    <w:abstractNumId w:val="0"/>
  </w:num>
  <w:num w:numId="3" w16cid:durableId="1333797994">
    <w:abstractNumId w:val="3"/>
  </w:num>
  <w:num w:numId="4" w16cid:durableId="687173050">
    <w:abstractNumId w:val="2"/>
  </w:num>
  <w:num w:numId="5" w16cid:durableId="233318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1D5"/>
    <w:rsid w:val="00096530"/>
    <w:rsid w:val="000D7492"/>
    <w:rsid w:val="001265C3"/>
    <w:rsid w:val="002169B6"/>
    <w:rsid w:val="00247965"/>
    <w:rsid w:val="003A3E60"/>
    <w:rsid w:val="00426D4D"/>
    <w:rsid w:val="004B691F"/>
    <w:rsid w:val="00505EE8"/>
    <w:rsid w:val="00575ECF"/>
    <w:rsid w:val="007611BC"/>
    <w:rsid w:val="00805D4A"/>
    <w:rsid w:val="008355A0"/>
    <w:rsid w:val="00916C75"/>
    <w:rsid w:val="009A0EED"/>
    <w:rsid w:val="00B12828"/>
    <w:rsid w:val="00B23160"/>
    <w:rsid w:val="00B3604C"/>
    <w:rsid w:val="00B6373F"/>
    <w:rsid w:val="00C321C9"/>
    <w:rsid w:val="00CF22BA"/>
    <w:rsid w:val="00D073CD"/>
    <w:rsid w:val="00D1138B"/>
    <w:rsid w:val="00D836AA"/>
    <w:rsid w:val="00E258DF"/>
    <w:rsid w:val="00EA0C85"/>
    <w:rsid w:val="00E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38D3"/>
  <w15:docId w15:val="{BD387190-563A-4E99-A13A-BE009CE7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530"/>
  </w:style>
  <w:style w:type="paragraph" w:styleId="Titolo1">
    <w:name w:val="heading 1"/>
    <w:basedOn w:val="Normale"/>
    <w:next w:val="Normale"/>
    <w:link w:val="Titolo1Carattere"/>
    <w:qFormat/>
    <w:rsid w:val="00916C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16C7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2"/>
    </w:pPr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1D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6C75"/>
    <w:rPr>
      <w:rFonts w:ascii="Times New Roman" w:eastAsia="Times New Roman" w:hAnsi="Times New Roman" w:cs="Times New Roman"/>
      <w:b/>
      <w:sz w:val="32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16C75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916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zionale@teologiatori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Ferruccio Ceragioli</cp:lastModifiedBy>
  <cp:revision>7</cp:revision>
  <cp:lastPrinted>2010-05-27T09:54:00Z</cp:lastPrinted>
  <dcterms:created xsi:type="dcterms:W3CDTF">2025-02-20T09:24:00Z</dcterms:created>
  <dcterms:modified xsi:type="dcterms:W3CDTF">2025-02-20T09:28:00Z</dcterms:modified>
</cp:coreProperties>
</file>